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475B31B" w14:textId="77777777" w:rsidR="00622102" w:rsidRDefault="00E33962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征求意见汇总处理表</w:t>
      </w:r>
    </w:p>
    <w:p w14:paraId="2264DBF1" w14:textId="77777777" w:rsidR="00622102" w:rsidRDefault="00E33962">
      <w:pPr>
        <w:wordWrap w:val="0"/>
        <w:spacing w:line="360" w:lineRule="auto"/>
        <w:jc w:val="right"/>
        <w:rPr>
          <w:szCs w:val="21"/>
        </w:rPr>
      </w:pP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日填写</w:t>
      </w:r>
    </w:p>
    <w:tbl>
      <w:tblPr>
        <w:tblW w:w="14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567"/>
        <w:gridCol w:w="1110"/>
        <w:gridCol w:w="2292"/>
        <w:gridCol w:w="851"/>
        <w:gridCol w:w="283"/>
        <w:gridCol w:w="1134"/>
        <w:gridCol w:w="203"/>
        <w:gridCol w:w="4191"/>
        <w:gridCol w:w="426"/>
        <w:gridCol w:w="3254"/>
      </w:tblGrid>
      <w:tr w:rsidR="00622102" w14:paraId="0B1FA204" w14:textId="77777777">
        <w:trPr>
          <w:trHeight w:val="759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66AD2" w14:textId="77777777" w:rsidR="00622102" w:rsidRDefault="00E33962">
            <w:pPr>
              <w:spacing w:beforeLines="50" w:before="156" w:afterLines="50" w:after="156"/>
              <w:jc w:val="left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标准名称：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CAB98" w14:textId="78EBA755" w:rsidR="00622102" w:rsidRDefault="00653EBB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 w:rsidRPr="00653EBB">
              <w:rPr>
                <w:rFonts w:eastAsiaTheme="minorEastAsia" w:hint="eastAsia"/>
                <w:szCs w:val="21"/>
              </w:rPr>
              <w:t>红细胞血型基因分型技术指南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FADA0" w14:textId="77777777" w:rsidR="00622102" w:rsidRDefault="00E33962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负责起草单位：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4B0F0" w14:textId="43DA4845" w:rsidR="00622102" w:rsidRDefault="00C47160">
            <w:pPr>
              <w:spacing w:beforeLines="50" w:before="156" w:afterLines="50" w:after="156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浙江省血液</w:t>
            </w:r>
            <w:r w:rsidR="003A74E1">
              <w:rPr>
                <w:rFonts w:hint="eastAsia"/>
                <w:color w:val="000000"/>
                <w:szCs w:val="21"/>
              </w:rPr>
              <w:t>中心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4AA8C" w14:textId="27791AAA" w:rsidR="00622102" w:rsidRDefault="00E33962">
            <w:pPr>
              <w:spacing w:beforeLines="50" w:before="156" w:afterLines="50" w:after="156"/>
              <w:jc w:val="left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联系人：</w:t>
            </w:r>
            <w:r w:rsidR="00472F1D">
              <w:rPr>
                <w:rFonts w:eastAsiaTheme="minorEastAsia" w:hint="eastAsia"/>
                <w:color w:val="000000"/>
                <w:szCs w:val="21"/>
              </w:rPr>
              <w:t>许先国</w:t>
            </w:r>
          </w:p>
        </w:tc>
      </w:tr>
      <w:tr w:rsidR="00622102" w14:paraId="39B483BC" w14:textId="77777777">
        <w:trPr>
          <w:trHeight w:val="303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973AA2" w14:textId="77777777" w:rsidR="00622102" w:rsidRDefault="00E33962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发函件数：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B1481E" w14:textId="77777777" w:rsidR="00622102" w:rsidRDefault="00622102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289CFD" w14:textId="77777777" w:rsidR="00622102" w:rsidRDefault="00E33962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回函件数：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1B5394" w14:textId="77777777" w:rsidR="00622102" w:rsidRDefault="00622102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621B0C" w14:textId="46552CF5" w:rsidR="00622102" w:rsidRDefault="00E33962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电话：</w:t>
            </w:r>
            <w:r w:rsidR="00C47160">
              <w:rPr>
                <w:rFonts w:eastAsiaTheme="minorEastAsia"/>
                <w:color w:val="000000"/>
                <w:szCs w:val="21"/>
              </w:rPr>
              <w:t>0571-578880</w:t>
            </w:r>
            <w:r w:rsidR="00472F1D">
              <w:rPr>
                <w:rFonts w:eastAsiaTheme="minorEastAsia"/>
                <w:color w:val="000000"/>
                <w:szCs w:val="21"/>
              </w:rPr>
              <w:t>94</w:t>
            </w:r>
          </w:p>
        </w:tc>
      </w:tr>
      <w:tr w:rsidR="00622102" w14:paraId="60D8F67A" w14:textId="77777777">
        <w:trPr>
          <w:trHeight w:val="688"/>
          <w:jc w:val="center"/>
        </w:trPr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5D2E9E1C" w14:textId="77777777" w:rsidR="00622102" w:rsidRDefault="00E33962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序号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</w:tcBorders>
            <w:vAlign w:val="center"/>
          </w:tcPr>
          <w:p w14:paraId="607477B4" w14:textId="77777777" w:rsidR="00622102" w:rsidRDefault="00E33962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标准章条编号</w:t>
            </w:r>
          </w:p>
        </w:tc>
        <w:tc>
          <w:tcPr>
            <w:tcW w:w="2292" w:type="dxa"/>
            <w:tcBorders>
              <w:top w:val="single" w:sz="4" w:space="0" w:color="auto"/>
            </w:tcBorders>
            <w:vAlign w:val="center"/>
          </w:tcPr>
          <w:p w14:paraId="6F2124EE" w14:textId="77777777" w:rsidR="00622102" w:rsidRDefault="00E33962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提出单位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6592B7EB" w14:textId="77777777" w:rsidR="00622102" w:rsidRDefault="00E33962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8A69D25" w14:textId="77777777" w:rsidR="00622102" w:rsidRDefault="00E33962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职称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</w:tcBorders>
            <w:vAlign w:val="center"/>
          </w:tcPr>
          <w:p w14:paraId="3AE76810" w14:textId="77777777" w:rsidR="00622102" w:rsidRDefault="00E33962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意见及建议</w:t>
            </w:r>
          </w:p>
        </w:tc>
        <w:tc>
          <w:tcPr>
            <w:tcW w:w="3680" w:type="dxa"/>
            <w:gridSpan w:val="2"/>
            <w:tcBorders>
              <w:top w:val="single" w:sz="4" w:space="0" w:color="auto"/>
            </w:tcBorders>
            <w:vAlign w:val="center"/>
          </w:tcPr>
          <w:p w14:paraId="5A8FFC90" w14:textId="77777777" w:rsidR="00622102" w:rsidRDefault="00E33962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采纳</w:t>
            </w:r>
            <w:r>
              <w:rPr>
                <w:rFonts w:eastAsiaTheme="minorEastAsia" w:hint="eastAsia"/>
                <w:szCs w:val="21"/>
              </w:rPr>
              <w:t>与否及理由</w:t>
            </w:r>
          </w:p>
        </w:tc>
      </w:tr>
      <w:tr w:rsidR="00622102" w14:paraId="705802DB" w14:textId="77777777">
        <w:trPr>
          <w:trHeight w:val="865"/>
          <w:jc w:val="center"/>
        </w:trPr>
        <w:tc>
          <w:tcPr>
            <w:tcW w:w="637" w:type="dxa"/>
            <w:vAlign w:val="center"/>
          </w:tcPr>
          <w:p w14:paraId="7E74A22C" w14:textId="77777777" w:rsidR="00622102" w:rsidRDefault="00E33962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1</w:t>
            </w:r>
          </w:p>
        </w:tc>
        <w:tc>
          <w:tcPr>
            <w:tcW w:w="1677" w:type="dxa"/>
            <w:gridSpan w:val="2"/>
            <w:vAlign w:val="center"/>
          </w:tcPr>
          <w:p w14:paraId="5B7E7BDA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1E623C6E" w14:textId="77777777" w:rsidR="00622102" w:rsidRDefault="00622102">
            <w:pPr>
              <w:jc w:val="center"/>
              <w:rPr>
                <w:rFonts w:ascii="宋体" w:eastAsiaTheme="minorEastAsia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</w:tcPr>
          <w:p w14:paraId="39B50075" w14:textId="77777777" w:rsidR="00622102" w:rsidRDefault="00622102">
            <w:pPr>
              <w:jc w:val="center"/>
              <w:rPr>
                <w:rFonts w:ascii="宋体" w:eastAsiaTheme="minorEastAsia" w:hAnsi="宋体" w:cs="宋体"/>
                <w:szCs w:val="21"/>
              </w:rPr>
            </w:pPr>
          </w:p>
        </w:tc>
        <w:tc>
          <w:tcPr>
            <w:tcW w:w="1134" w:type="dxa"/>
          </w:tcPr>
          <w:p w14:paraId="6FDF60B1" w14:textId="77777777" w:rsidR="00622102" w:rsidRDefault="00622102">
            <w:pPr>
              <w:rPr>
                <w:rFonts w:ascii="宋体" w:eastAsiaTheme="minorEastAsia" w:hAnsi="宋体" w:cs="宋体"/>
                <w:color w:val="000000"/>
                <w:szCs w:val="21"/>
              </w:rPr>
            </w:pPr>
          </w:p>
        </w:tc>
        <w:tc>
          <w:tcPr>
            <w:tcW w:w="4394" w:type="dxa"/>
            <w:gridSpan w:val="2"/>
          </w:tcPr>
          <w:p w14:paraId="678D5E7C" w14:textId="77777777" w:rsidR="00622102" w:rsidRDefault="00622102">
            <w:pPr>
              <w:rPr>
                <w:rFonts w:ascii="宋体" w:eastAsiaTheme="minorEastAsia" w:hAnsi="宋体" w:cs="宋体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356EA260" w14:textId="77777777" w:rsidR="00622102" w:rsidRDefault="00622102">
            <w:pPr>
              <w:jc w:val="left"/>
              <w:rPr>
                <w:rFonts w:ascii="宋体" w:eastAsiaTheme="minorEastAsia" w:hAnsi="宋体" w:cs="宋体"/>
                <w:szCs w:val="21"/>
              </w:rPr>
            </w:pPr>
          </w:p>
        </w:tc>
      </w:tr>
      <w:tr w:rsidR="00622102" w14:paraId="092F4F65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7B727E6C" w14:textId="77777777" w:rsidR="00622102" w:rsidRDefault="00E33962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2</w:t>
            </w:r>
          </w:p>
        </w:tc>
        <w:tc>
          <w:tcPr>
            <w:tcW w:w="1677" w:type="dxa"/>
            <w:gridSpan w:val="2"/>
            <w:vAlign w:val="center"/>
          </w:tcPr>
          <w:p w14:paraId="7268E09B" w14:textId="77777777" w:rsidR="00622102" w:rsidRDefault="00622102">
            <w:pPr>
              <w:jc w:val="center"/>
              <w:rPr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3C7D7F63" w14:textId="77777777" w:rsidR="00622102" w:rsidRDefault="00622102">
            <w:pPr>
              <w:jc w:val="center"/>
              <w:rPr>
                <w:rFonts w:ascii="宋体" w:eastAsiaTheme="minorEastAsia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8CD427" w14:textId="77777777" w:rsidR="00622102" w:rsidRDefault="00622102">
            <w:pPr>
              <w:jc w:val="center"/>
              <w:rPr>
                <w:rFonts w:ascii="宋体" w:eastAsiaTheme="minorEastAsia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6B3B82D" w14:textId="77777777" w:rsidR="00622102" w:rsidRDefault="00622102">
            <w:pPr>
              <w:jc w:val="center"/>
              <w:rPr>
                <w:rFonts w:ascii="宋体" w:eastAsiaTheme="minorEastAsia" w:hAnsi="宋体" w:cs="宋体"/>
                <w:color w:val="000000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67AD98A5" w14:textId="77777777" w:rsidR="00622102" w:rsidRDefault="00622102">
            <w:pPr>
              <w:jc w:val="left"/>
              <w:rPr>
                <w:rFonts w:ascii="宋体" w:eastAsiaTheme="minorEastAsia" w:hAnsi="宋体" w:cs="宋体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09C5ED5A" w14:textId="77777777" w:rsidR="00622102" w:rsidRDefault="00622102">
            <w:pPr>
              <w:jc w:val="left"/>
              <w:rPr>
                <w:rFonts w:ascii="宋体" w:eastAsiaTheme="minorEastAsia" w:hAnsi="宋体" w:cs="宋体"/>
                <w:szCs w:val="21"/>
              </w:rPr>
            </w:pPr>
          </w:p>
        </w:tc>
      </w:tr>
      <w:tr w:rsidR="00622102" w14:paraId="44EF6A64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770583EB" w14:textId="77777777" w:rsidR="00622102" w:rsidRDefault="00E33962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3</w:t>
            </w:r>
          </w:p>
        </w:tc>
        <w:tc>
          <w:tcPr>
            <w:tcW w:w="1677" w:type="dxa"/>
            <w:gridSpan w:val="2"/>
            <w:vAlign w:val="center"/>
          </w:tcPr>
          <w:p w14:paraId="29A2D159" w14:textId="77777777" w:rsidR="00622102" w:rsidRDefault="00622102">
            <w:pPr>
              <w:jc w:val="center"/>
              <w:rPr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66460A4A" w14:textId="77777777" w:rsidR="00622102" w:rsidRDefault="00622102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</w:tcPr>
          <w:p w14:paraId="28059340" w14:textId="77777777" w:rsidR="00622102" w:rsidRDefault="00622102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14:paraId="78EEB3F8" w14:textId="77777777" w:rsidR="00622102" w:rsidRDefault="00622102">
            <w:pPr>
              <w:rPr>
                <w:szCs w:val="21"/>
              </w:rPr>
            </w:pPr>
          </w:p>
        </w:tc>
        <w:tc>
          <w:tcPr>
            <w:tcW w:w="4394" w:type="dxa"/>
            <w:gridSpan w:val="2"/>
          </w:tcPr>
          <w:p w14:paraId="787B3A5C" w14:textId="77777777" w:rsidR="00622102" w:rsidRDefault="00622102">
            <w:pPr>
              <w:rPr>
                <w:rFonts w:ascii="黑体" w:hAnsi="Times New Roman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2A7AD2A2" w14:textId="77777777" w:rsidR="00622102" w:rsidRDefault="00622102">
            <w:pPr>
              <w:jc w:val="left"/>
              <w:rPr>
                <w:rFonts w:ascii="宋体" w:eastAsiaTheme="minorEastAsia" w:hAnsi="宋体" w:cs="宋体"/>
                <w:szCs w:val="21"/>
              </w:rPr>
            </w:pPr>
          </w:p>
        </w:tc>
      </w:tr>
      <w:tr w:rsidR="00622102" w14:paraId="6FB79E8C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2FD15A7E" w14:textId="77777777" w:rsidR="00622102" w:rsidRDefault="00E33962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4</w:t>
            </w:r>
          </w:p>
        </w:tc>
        <w:tc>
          <w:tcPr>
            <w:tcW w:w="1677" w:type="dxa"/>
            <w:gridSpan w:val="2"/>
            <w:vAlign w:val="center"/>
          </w:tcPr>
          <w:p w14:paraId="0D89574A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68E6583E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D442B9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510AB3E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7B8642E9" w14:textId="77777777" w:rsidR="00622102" w:rsidRDefault="00622102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68C1D93B" w14:textId="77777777" w:rsidR="00622102" w:rsidRDefault="00622102">
            <w:pPr>
              <w:widowControl/>
              <w:jc w:val="left"/>
              <w:rPr>
                <w:rFonts w:ascii="宋体" w:eastAsiaTheme="minorEastAsia" w:hAnsi="宋体" w:cs="宋体"/>
                <w:szCs w:val="21"/>
              </w:rPr>
            </w:pPr>
          </w:p>
        </w:tc>
      </w:tr>
      <w:tr w:rsidR="00622102" w14:paraId="4639E029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724A5332" w14:textId="77777777" w:rsidR="00622102" w:rsidRDefault="00E33962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 w14:paraId="2866AC90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05F6CC7C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0F5F0D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0BE63CB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13073612" w14:textId="77777777" w:rsidR="00622102" w:rsidRDefault="00622102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16B2036B" w14:textId="77777777" w:rsidR="00622102" w:rsidRDefault="00622102">
            <w:pPr>
              <w:widowControl/>
              <w:jc w:val="left"/>
              <w:rPr>
                <w:rFonts w:ascii="宋体" w:eastAsiaTheme="minorEastAsia" w:hAnsi="宋体" w:cs="宋体"/>
                <w:szCs w:val="21"/>
              </w:rPr>
            </w:pPr>
          </w:p>
        </w:tc>
      </w:tr>
      <w:tr w:rsidR="00622102" w14:paraId="7058A70B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355958E4" w14:textId="77777777" w:rsidR="00622102" w:rsidRDefault="00E33962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 w14:paraId="3FB3EE0E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74C07702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A28576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3E6AB8C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73501616" w14:textId="77777777" w:rsidR="00622102" w:rsidRDefault="00622102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626C507D" w14:textId="77777777" w:rsidR="00622102" w:rsidRDefault="00622102">
            <w:pPr>
              <w:widowControl/>
              <w:jc w:val="left"/>
              <w:rPr>
                <w:rFonts w:ascii="宋体" w:eastAsiaTheme="minorEastAsia" w:hAnsi="宋体" w:cs="宋体"/>
                <w:szCs w:val="21"/>
              </w:rPr>
            </w:pPr>
          </w:p>
        </w:tc>
      </w:tr>
      <w:tr w:rsidR="00622102" w14:paraId="5357BD21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140D56D2" w14:textId="77777777" w:rsidR="00622102" w:rsidRDefault="00E33962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6</w:t>
            </w:r>
          </w:p>
        </w:tc>
        <w:tc>
          <w:tcPr>
            <w:tcW w:w="1677" w:type="dxa"/>
            <w:gridSpan w:val="2"/>
            <w:vAlign w:val="center"/>
          </w:tcPr>
          <w:p w14:paraId="5EC879A6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4BEFBA75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6D0FC96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A76D76A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1C32DDF1" w14:textId="77777777" w:rsidR="00622102" w:rsidRDefault="00622102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6679379F" w14:textId="77777777" w:rsidR="00622102" w:rsidRDefault="00622102">
            <w:pPr>
              <w:widowControl/>
              <w:jc w:val="left"/>
              <w:rPr>
                <w:rFonts w:ascii="宋体" w:eastAsiaTheme="minorEastAsia" w:hAnsi="宋体" w:cs="宋体"/>
                <w:szCs w:val="21"/>
              </w:rPr>
            </w:pPr>
          </w:p>
        </w:tc>
      </w:tr>
    </w:tbl>
    <w:p w14:paraId="67FF8A2E" w14:textId="77777777" w:rsidR="00622102" w:rsidRDefault="00622102"/>
    <w:sectPr w:rsidR="00622102">
      <w:footerReference w:type="default" r:id="rId7"/>
      <w:pgSz w:w="16838" w:h="11906" w:orient="landscape"/>
      <w:pgMar w:top="811" w:right="1440" w:bottom="850" w:left="144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88087" w14:textId="77777777" w:rsidR="00E33962" w:rsidRDefault="00E33962">
      <w:r>
        <w:separator/>
      </w:r>
    </w:p>
  </w:endnote>
  <w:endnote w:type="continuationSeparator" w:id="0">
    <w:p w14:paraId="76D192EC" w14:textId="77777777" w:rsidR="00E33962" w:rsidRDefault="00E33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9888B" w14:textId="77777777" w:rsidR="00622102" w:rsidRDefault="00E33962">
    <w:pPr>
      <w:pStyle w:val="ab"/>
    </w:pPr>
    <w:r>
      <w:rPr>
        <w:lang w:val="zh-CN"/>
      </w:rPr>
      <w:t>[</w:t>
    </w:r>
    <w:r>
      <w:rPr>
        <w:lang w:val="zh-CN"/>
      </w:rPr>
      <w:t>键入文字</w:t>
    </w:r>
    <w:r>
      <w:rPr>
        <w:lang w:val="zh-CN"/>
      </w:rPr>
      <w:t>]</w:t>
    </w:r>
  </w:p>
  <w:p w14:paraId="1BD7F96A" w14:textId="77777777" w:rsidR="00622102" w:rsidRDefault="00E33962">
    <w:pPr>
      <w:pStyle w:val="ab"/>
      <w:jc w:val="right"/>
    </w:pPr>
    <w:r>
      <w:rPr>
        <w:rFonts w:hint="eastAsia"/>
      </w:rPr>
      <w:t>中国输血协会团体标准</w:t>
    </w:r>
    <w:r>
      <w:rPr>
        <w:rFonts w:hint="eastAsia"/>
      </w:rPr>
      <w:t xml:space="preserve"> 03-20180117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8683B" w14:textId="77777777" w:rsidR="00E33962" w:rsidRDefault="00E33962">
      <w:r>
        <w:separator/>
      </w:r>
    </w:p>
  </w:footnote>
  <w:footnote w:type="continuationSeparator" w:id="0">
    <w:p w14:paraId="33CF1FD6" w14:textId="77777777" w:rsidR="00E33962" w:rsidRDefault="00E33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 w15:restartNumberingAfterBreak="0">
    <w:nsid w:val="5603797C"/>
    <w:multiLevelType w:val="multilevel"/>
    <w:tmpl w:val="5603797C"/>
    <w:lvl w:ilvl="0">
      <w:start w:val="1"/>
      <w:numFmt w:val="upperLetter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表%1.%2"/>
      <w:lvlJc w:val="center"/>
      <w:pPr>
        <w:ind w:left="0" w:firstLine="0"/>
      </w:pPr>
      <w:rPr>
        <w:rFonts w:ascii="黑体" w:eastAsia="黑体" w:hint="eastAsia"/>
        <w:sz w:val="21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657D3FBC"/>
    <w:multiLevelType w:val="multilevel"/>
    <w:tmpl w:val="657D3FBC"/>
    <w:lvl w:ilvl="0">
      <w:start w:val="1"/>
      <w:numFmt w:val="upperLetter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>
      <w:start w:val="1"/>
      <w:numFmt w:val="decimal"/>
      <w:pStyle w:val="a1"/>
      <w:suff w:val="nothing"/>
      <w:lvlText w:val="%1.%2　"/>
      <w:lvlJc w:val="left"/>
      <w:pPr>
        <w:ind w:left="142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2"/>
      <w:suff w:val="nothing"/>
      <w:lvlText w:val="%1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3"/>
      <w:suff w:val="nothing"/>
      <w:lvlText w:val="%1%2.%3　"/>
      <w:lvlJc w:val="left"/>
      <w:pPr>
        <w:ind w:left="284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>
      <w:start w:val="1"/>
      <w:numFmt w:val="decimal"/>
      <w:pStyle w:val="a4"/>
      <w:suff w:val="nothing"/>
      <w:lvlText w:val="%1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Y1MmUzNTE1MGY3ZGZkMzM4ZTEwM2IwYjQ1MzEzZWUifQ=="/>
  </w:docVars>
  <w:rsids>
    <w:rsidRoot w:val="00172A27"/>
    <w:rsid w:val="00016FB5"/>
    <w:rsid w:val="0004188D"/>
    <w:rsid w:val="000A696E"/>
    <w:rsid w:val="00134E9F"/>
    <w:rsid w:val="00150F90"/>
    <w:rsid w:val="00151F16"/>
    <w:rsid w:val="00172A27"/>
    <w:rsid w:val="001C7F4D"/>
    <w:rsid w:val="001E0DBC"/>
    <w:rsid w:val="0024540B"/>
    <w:rsid w:val="00247008"/>
    <w:rsid w:val="0026621B"/>
    <w:rsid w:val="002D3987"/>
    <w:rsid w:val="00344DD6"/>
    <w:rsid w:val="003A74E1"/>
    <w:rsid w:val="003E0EAB"/>
    <w:rsid w:val="004717AB"/>
    <w:rsid w:val="00472F1D"/>
    <w:rsid w:val="004C3F6C"/>
    <w:rsid w:val="004D0D9A"/>
    <w:rsid w:val="0050315E"/>
    <w:rsid w:val="00553B00"/>
    <w:rsid w:val="005A2A8F"/>
    <w:rsid w:val="005A63DC"/>
    <w:rsid w:val="00617B9B"/>
    <w:rsid w:val="00622102"/>
    <w:rsid w:val="0064043E"/>
    <w:rsid w:val="00653EBB"/>
    <w:rsid w:val="00667F55"/>
    <w:rsid w:val="006C7320"/>
    <w:rsid w:val="006E0BD2"/>
    <w:rsid w:val="0070581D"/>
    <w:rsid w:val="00717B55"/>
    <w:rsid w:val="00720BEE"/>
    <w:rsid w:val="00731D17"/>
    <w:rsid w:val="00774C59"/>
    <w:rsid w:val="00792623"/>
    <w:rsid w:val="007E10A9"/>
    <w:rsid w:val="00836B11"/>
    <w:rsid w:val="0086105D"/>
    <w:rsid w:val="008944D6"/>
    <w:rsid w:val="008D14E2"/>
    <w:rsid w:val="00903D90"/>
    <w:rsid w:val="00916062"/>
    <w:rsid w:val="009178E6"/>
    <w:rsid w:val="00942F21"/>
    <w:rsid w:val="009C6EE0"/>
    <w:rsid w:val="009E214D"/>
    <w:rsid w:val="00A67A84"/>
    <w:rsid w:val="00A84677"/>
    <w:rsid w:val="00A91CF3"/>
    <w:rsid w:val="00AB057A"/>
    <w:rsid w:val="00AE5B0E"/>
    <w:rsid w:val="00C4020C"/>
    <w:rsid w:val="00C47160"/>
    <w:rsid w:val="00CE2023"/>
    <w:rsid w:val="00D1524E"/>
    <w:rsid w:val="00D3625D"/>
    <w:rsid w:val="00D7166C"/>
    <w:rsid w:val="00E33962"/>
    <w:rsid w:val="00E51E9B"/>
    <w:rsid w:val="00E9793E"/>
    <w:rsid w:val="00EA731D"/>
    <w:rsid w:val="00F0164D"/>
    <w:rsid w:val="00F0792C"/>
    <w:rsid w:val="00FA5D76"/>
    <w:rsid w:val="04F07081"/>
    <w:rsid w:val="0B96721A"/>
    <w:rsid w:val="166E7112"/>
    <w:rsid w:val="16B03286"/>
    <w:rsid w:val="17214184"/>
    <w:rsid w:val="193C52A5"/>
    <w:rsid w:val="1CA069BD"/>
    <w:rsid w:val="1E780B2E"/>
    <w:rsid w:val="1F407493"/>
    <w:rsid w:val="21535E36"/>
    <w:rsid w:val="23841D23"/>
    <w:rsid w:val="23B81CA4"/>
    <w:rsid w:val="27313F6F"/>
    <w:rsid w:val="28F8635B"/>
    <w:rsid w:val="2BC80F38"/>
    <w:rsid w:val="2EBF7488"/>
    <w:rsid w:val="329D695D"/>
    <w:rsid w:val="33B8550F"/>
    <w:rsid w:val="3AD25389"/>
    <w:rsid w:val="3B6C6848"/>
    <w:rsid w:val="3BB10399"/>
    <w:rsid w:val="3FC5308A"/>
    <w:rsid w:val="3FCD115F"/>
    <w:rsid w:val="444E0479"/>
    <w:rsid w:val="46651694"/>
    <w:rsid w:val="4D3B0CA9"/>
    <w:rsid w:val="4D852E94"/>
    <w:rsid w:val="51D114E0"/>
    <w:rsid w:val="557A4A5E"/>
    <w:rsid w:val="566E223B"/>
    <w:rsid w:val="57D84059"/>
    <w:rsid w:val="5E546966"/>
    <w:rsid w:val="5ED212F8"/>
    <w:rsid w:val="5FF359EF"/>
    <w:rsid w:val="5FFF55FD"/>
    <w:rsid w:val="63475494"/>
    <w:rsid w:val="66C37A39"/>
    <w:rsid w:val="672B3A53"/>
    <w:rsid w:val="683706DE"/>
    <w:rsid w:val="68573E16"/>
    <w:rsid w:val="68CF4E0D"/>
    <w:rsid w:val="69860782"/>
    <w:rsid w:val="6A4373E1"/>
    <w:rsid w:val="73A26938"/>
    <w:rsid w:val="764B611B"/>
    <w:rsid w:val="7F4A327E"/>
    <w:rsid w:val="7FBA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F6687A"/>
  <w15:docId w15:val="{821B2994-025E-44BA-9806-6961CCF9C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5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autoRedefine/>
    <w:qFormat/>
    <w:rPr>
      <w:sz w:val="18"/>
      <w:szCs w:val="18"/>
    </w:rPr>
  </w:style>
  <w:style w:type="paragraph" w:styleId="ab">
    <w:name w:val="footer"/>
    <w:basedOn w:val="a5"/>
    <w:link w:val="ac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d">
    <w:name w:val="header"/>
    <w:basedOn w:val="a5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ae">
    <w:name w:val="Normal (Web)"/>
    <w:basedOn w:val="a5"/>
    <w:autoRedefine/>
    <w:qFormat/>
    <w:rPr>
      <w:sz w:val="24"/>
    </w:rPr>
  </w:style>
  <w:style w:type="table" w:styleId="af">
    <w:name w:val="Table Grid"/>
    <w:basedOn w:val="a7"/>
    <w:autoRedefine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页脚 字符"/>
    <w:basedOn w:val="a6"/>
    <w:link w:val="ab"/>
    <w:autoRedefine/>
    <w:uiPriority w:val="99"/>
    <w:qFormat/>
    <w:rPr>
      <w:kern w:val="2"/>
      <w:sz w:val="18"/>
    </w:rPr>
  </w:style>
  <w:style w:type="character" w:customStyle="1" w:styleId="aa">
    <w:name w:val="批注框文本 字符"/>
    <w:basedOn w:val="a6"/>
    <w:link w:val="a9"/>
    <w:autoRedefine/>
    <w:qFormat/>
    <w:rPr>
      <w:kern w:val="2"/>
      <w:sz w:val="18"/>
      <w:szCs w:val="18"/>
    </w:rPr>
  </w:style>
  <w:style w:type="paragraph" w:customStyle="1" w:styleId="Default">
    <w:name w:val="Default"/>
    <w:autoRedefine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a3">
    <w:name w:val="标准文件_一级条标题"/>
    <w:basedOn w:val="a2"/>
    <w:next w:val="af0"/>
    <w:autoRedefine/>
    <w:qFormat/>
    <w:pPr>
      <w:numPr>
        <w:ilvl w:val="2"/>
      </w:numPr>
      <w:spacing w:beforeLines="50" w:afterLines="50"/>
      <w:ind w:left="0"/>
      <w:outlineLvl w:val="1"/>
    </w:pPr>
  </w:style>
  <w:style w:type="paragraph" w:customStyle="1" w:styleId="a2">
    <w:name w:val="标准文件_章标题"/>
    <w:next w:val="af0"/>
    <w:autoRedefine/>
    <w:qFormat/>
    <w:pPr>
      <w:numPr>
        <w:ilvl w:val="1"/>
        <w:numId w:val="1"/>
      </w:numPr>
      <w:spacing w:beforeLines="100" w:afterLines="100"/>
      <w:jc w:val="both"/>
      <w:outlineLvl w:val="0"/>
    </w:pPr>
    <w:rPr>
      <w:rFonts w:ascii="黑体" w:eastAsia="黑体" w:hAnsi="Times New Roman"/>
      <w:sz w:val="21"/>
    </w:rPr>
  </w:style>
  <w:style w:type="paragraph" w:customStyle="1" w:styleId="af0">
    <w:name w:val="标准文件_段"/>
    <w:autoRedefine/>
    <w:qFormat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  <w:style w:type="paragraph" w:customStyle="1" w:styleId="a4">
    <w:name w:val="标准文件_二级条标题"/>
    <w:next w:val="af0"/>
    <w:autoRedefine/>
    <w:qFormat/>
    <w:pPr>
      <w:widowControl w:val="0"/>
      <w:numPr>
        <w:ilvl w:val="3"/>
        <w:numId w:val="1"/>
      </w:numPr>
      <w:spacing w:beforeLines="50" w:afterLines="50"/>
      <w:jc w:val="both"/>
      <w:outlineLvl w:val="2"/>
    </w:pPr>
    <w:rPr>
      <w:rFonts w:ascii="黑体" w:eastAsia="黑体" w:hAnsi="Times New Roman"/>
      <w:sz w:val="21"/>
    </w:rPr>
  </w:style>
  <w:style w:type="paragraph" w:customStyle="1" w:styleId="a0">
    <w:name w:val="标准文件_附录表标题"/>
    <w:next w:val="af0"/>
    <w:autoRedefine/>
    <w:qFormat/>
    <w:pPr>
      <w:numPr>
        <w:ilvl w:val="1"/>
        <w:numId w:val="2"/>
      </w:numPr>
      <w:adjustRightInd w:val="0"/>
      <w:snapToGrid w:val="0"/>
      <w:spacing w:beforeLines="50" w:afterLines="50"/>
      <w:ind w:firstLine="420"/>
      <w:jc w:val="center"/>
      <w:textAlignment w:val="baseline"/>
    </w:pPr>
    <w:rPr>
      <w:rFonts w:ascii="黑体" w:eastAsia="黑体" w:hAnsi="Times New Roman"/>
      <w:kern w:val="21"/>
      <w:sz w:val="21"/>
    </w:rPr>
  </w:style>
  <w:style w:type="paragraph" w:customStyle="1" w:styleId="af1">
    <w:name w:val="标准文件_表格"/>
    <w:basedOn w:val="af0"/>
    <w:autoRedefine/>
    <w:qFormat/>
    <w:pPr>
      <w:ind w:firstLineChars="0" w:firstLine="0"/>
      <w:jc w:val="center"/>
    </w:pPr>
    <w:rPr>
      <w:sz w:val="18"/>
    </w:rPr>
  </w:style>
  <w:style w:type="paragraph" w:customStyle="1" w:styleId="a1">
    <w:name w:val="标准文件_附录一级条标题"/>
    <w:next w:val="af0"/>
    <w:autoRedefine/>
    <w:qFormat/>
    <w:pPr>
      <w:widowControl w:val="0"/>
      <w:numPr>
        <w:ilvl w:val="1"/>
        <w:numId w:val="3"/>
      </w:numPr>
      <w:spacing w:beforeLines="50" w:afterLines="50"/>
      <w:ind w:left="0"/>
      <w:jc w:val="both"/>
      <w:outlineLvl w:val="2"/>
    </w:pPr>
    <w:rPr>
      <w:rFonts w:ascii="黑体" w:eastAsia="黑体" w:hAnsi="Times New Roman"/>
      <w:kern w:val="21"/>
      <w:sz w:val="21"/>
    </w:rPr>
  </w:style>
  <w:style w:type="paragraph" w:customStyle="1" w:styleId="a">
    <w:name w:val="标准文件_注×："/>
    <w:autoRedefine/>
    <w:qFormat/>
    <w:pPr>
      <w:widowControl w:val="0"/>
      <w:numPr>
        <w:numId w:val="4"/>
      </w:numPr>
      <w:autoSpaceDE w:val="0"/>
      <w:autoSpaceDN w:val="0"/>
      <w:jc w:val="both"/>
    </w:pPr>
    <w:rPr>
      <w:rFonts w:ascii="宋体" w:hAnsi="Times New Roman"/>
      <w:sz w:val="18"/>
      <w:szCs w:val="18"/>
    </w:rPr>
  </w:style>
  <w:style w:type="character" w:customStyle="1" w:styleId="Char">
    <w:name w:val="标准文件_段 Char"/>
    <w:basedOn w:val="a6"/>
    <w:autoRedefine/>
    <w:qFormat/>
    <w:rPr>
      <w:rFonts w:ascii="宋体" w:eastAsia="宋体" w:hAnsi="Times New Roman" w:cs="宋体" w:hint="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</Words>
  <Characters>169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xubei</dc:creator>
  <cp:lastModifiedBy>xxg</cp:lastModifiedBy>
  <cp:revision>3</cp:revision>
  <cp:lastPrinted>2016-06-01T07:45:00Z</cp:lastPrinted>
  <dcterms:created xsi:type="dcterms:W3CDTF">2024-10-29T03:21:00Z</dcterms:created>
  <dcterms:modified xsi:type="dcterms:W3CDTF">2025-07-16T07:19:00Z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474B254EBA6241D0AC5B45D4DD266DD0_13</vt:lpwstr>
  </property>
</Properties>
</file>