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34991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right="0" w:firstLine="0"/>
        <w:jc w:val="center"/>
        <w:textAlignment w:val="auto"/>
        <w:rPr>
          <w:rFonts w:hint="eastAsia" w:ascii="Times New Roman" w:hAnsi="Times New Roman" w:eastAsia="华文仿宋" w:cs="华文仿宋"/>
          <w:b w:val="0"/>
          <w:bCs w:val="0"/>
          <w:i w:val="0"/>
          <w:iCs w:val="0"/>
          <w:smallCaps w:val="0"/>
          <w:sz w:val="36"/>
          <w:szCs w:val="36"/>
        </w:rPr>
      </w:pPr>
      <w:r>
        <w:rPr>
          <w:rFonts w:hint="eastAsia" w:ascii="Times New Roman" w:hAnsi="Times New Roman" w:eastAsia="华文仿宋" w:cs="华文仿宋"/>
          <w:b w:val="0"/>
          <w:bCs w:val="0"/>
          <w:i w:val="0"/>
          <w:iCs w:val="0"/>
          <w:smallCaps w:val="0"/>
          <w:sz w:val="36"/>
          <w:szCs w:val="36"/>
        </w:rPr>
        <w:t>关于中国输血协会团体标准</w:t>
      </w:r>
    </w:p>
    <w:p w14:paraId="3F5B706E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right="0" w:firstLine="0"/>
        <w:jc w:val="center"/>
        <w:textAlignment w:val="auto"/>
        <w:rPr>
          <w:rFonts w:hint="eastAsia" w:ascii="Times New Roman" w:hAnsi="Times New Roman" w:eastAsia="华文仿宋" w:cs="华文仿宋"/>
          <w:sz w:val="36"/>
          <w:szCs w:val="36"/>
          <w:highlight w:val="none"/>
        </w:rPr>
      </w:pPr>
      <w:r>
        <w:rPr>
          <w:rFonts w:hint="eastAsia" w:ascii="Times New Roman" w:hAnsi="Times New Roman" w:eastAsia="华文仿宋" w:cs="华文仿宋"/>
          <w:b w:val="0"/>
          <w:bCs w:val="0"/>
          <w:i w:val="0"/>
          <w:iCs w:val="0"/>
          <w:smallCaps w:val="0"/>
          <w:sz w:val="36"/>
          <w:szCs w:val="36"/>
          <w:highlight w:val="none"/>
        </w:rPr>
        <w:t>《</w:t>
      </w:r>
      <w:r>
        <w:rPr>
          <w:rFonts w:hint="eastAsia" w:ascii="Times New Roman" w:hAnsi="Times New Roman" w:eastAsia="华文仿宋" w:cs="华文仿宋"/>
          <w:b w:val="0"/>
          <w:bCs w:val="0"/>
          <w:i w:val="0"/>
          <w:iCs w:val="0"/>
          <w:smallCaps w:val="0"/>
          <w:sz w:val="36"/>
          <w:szCs w:val="36"/>
          <w:highlight w:val="none"/>
          <w:lang w:val="en-US" w:eastAsia="zh-CN"/>
        </w:rPr>
        <w:t>血液安全监测指南</w:t>
      </w:r>
      <w:r>
        <w:rPr>
          <w:rFonts w:hint="eastAsia" w:ascii="Times New Roman" w:hAnsi="Times New Roman" w:eastAsia="华文仿宋" w:cs="华文仿宋"/>
          <w:color w:val="000000"/>
          <w:spacing w:val="0"/>
          <w:w w:val="100"/>
          <w:position w:val="0"/>
          <w:sz w:val="36"/>
          <w:szCs w:val="36"/>
          <w:highlight w:val="none"/>
        </w:rPr>
        <w:t>》</w:t>
      </w:r>
      <w:r>
        <w:rPr>
          <w:rFonts w:hint="eastAsia" w:ascii="Times New Roman" w:hAnsi="Times New Roman" w:eastAsia="华文仿宋" w:cs="华文仿宋"/>
          <w:color w:val="000000"/>
          <w:spacing w:val="0"/>
          <w:w w:val="100"/>
          <w:position w:val="0"/>
          <w:sz w:val="36"/>
          <w:szCs w:val="36"/>
          <w:highlight w:val="none"/>
          <w:lang w:val="en-US" w:eastAsia="zh-CN"/>
        </w:rPr>
        <w:t>征</w:t>
      </w:r>
      <w:r>
        <w:rPr>
          <w:rFonts w:hint="eastAsia" w:ascii="Times New Roman" w:hAnsi="Times New Roman" w:eastAsia="华文仿宋" w:cs="华文仿宋"/>
          <w:color w:val="000000"/>
          <w:spacing w:val="0"/>
          <w:w w:val="100"/>
          <w:position w:val="0"/>
          <w:sz w:val="36"/>
          <w:szCs w:val="36"/>
          <w:highlight w:val="none"/>
        </w:rPr>
        <w:t>求意见的通知</w:t>
      </w:r>
    </w:p>
    <w:p w14:paraId="2076230A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right="0" w:firstLine="320" w:firstLineChars="10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各有关单位：</w:t>
      </w:r>
    </w:p>
    <w:p w14:paraId="7CB1DF2D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right="0" w:firstLine="480"/>
        <w:jc w:val="both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根据《中国输血协会团体标准管理办法（2019）》规定，中国输血协会血液质量专业委员会（以下简称“血质委”）于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月牵头组织中国输血协会团体标准（以下简称“团体标准”）的复审工作。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经血液安全监测专业委员会</w:t>
      </w:r>
      <w:bookmarkStart w:id="4" w:name="_GoBack"/>
      <w:bookmarkEnd w:id="4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组织专家评审，结论为《血液安全监测指南》需进行修订。</w:t>
      </w:r>
      <w:r>
        <w:rPr>
          <w:rFonts w:hint="default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月，上海市血液中心收到血质委《关于团体标准修订的通知》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，牵头承担《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血液安全监测指南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》的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修订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工作，目前已形成征求意见稿。 根据《中国输血协会团体标准管理办法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》、参照《卫生标准起草和征求意见管理规定》，即日起面向协会会员广泛征求意见。征求意见时间为即日起至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 xml:space="preserve"> 11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日。各省（市）输血协会、 科研院所、采供血机构、组织或个人若有不同意见和建议，可填写汇总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意见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处理表，以邮件形式反馈至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上海市血液中心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请提交反馈意见时，将您知道的相关专利信息连同支持性文件一并附上。</w:t>
      </w:r>
    </w:p>
    <w:p w14:paraId="0E90D03E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right="0" w:firstLine="480"/>
        <w:jc w:val="both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</w:pPr>
    </w:p>
    <w:p w14:paraId="7EC087D3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80"/>
        <w:jc w:val="left"/>
        <w:textAlignment w:val="auto"/>
        <w:rPr>
          <w:rFonts w:hint="default" w:ascii="Times New Roman" w:hAnsi="Times New Roman"/>
          <w:highlight w:val="none"/>
          <w:lang w:val="en-US"/>
        </w:rPr>
      </w:pPr>
      <w:r>
        <w:rPr>
          <w:rFonts w:ascii="Times New Roman" w:hAnsi="Times New Roman"/>
          <w:color w:val="000000"/>
          <w:spacing w:val="0"/>
          <w:w w:val="100"/>
          <w:position w:val="0"/>
          <w:highlight w:val="none"/>
        </w:rPr>
        <w:t>联系地址：</w:t>
      </w:r>
      <w:r>
        <w:rPr>
          <w:rFonts w:hint="eastAsia" w:ascii="Times New Roman" w:hAnsi="Times New Roman"/>
          <w:color w:val="000000"/>
          <w:spacing w:val="0"/>
          <w:w w:val="100"/>
          <w:position w:val="0"/>
          <w:highlight w:val="none"/>
          <w:lang w:val="en-US" w:eastAsia="zh-CN"/>
        </w:rPr>
        <w:t>上海市长宁区虹桥路1191号307室</w:t>
      </w:r>
    </w:p>
    <w:p w14:paraId="17C9200D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eastAsia="zh-CN"/>
        </w:rPr>
      </w:pPr>
      <w:r>
        <w:rPr>
          <w:rFonts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邮政编码：</w:t>
      </w:r>
      <w:r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20005</w:t>
      </w:r>
      <w:r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>1</w:t>
      </w:r>
    </w:p>
    <w:p w14:paraId="0B239C61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default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</w:pPr>
      <w:r>
        <w:rPr>
          <w:rFonts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>021-62758027-3050；13601644700</w:t>
      </w:r>
    </w:p>
    <w:p w14:paraId="7F7FAD02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</w:pPr>
      <w:r>
        <w:rPr>
          <w:rFonts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联系人：</w:t>
      </w:r>
      <w:r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>谢东甫</w:t>
      </w:r>
    </w:p>
    <w:p w14:paraId="31D288EA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电子邮箱：</w:t>
      </w:r>
      <w:r>
        <w:rPr>
          <w:rFonts w:hint="eastAsia" w:ascii="Times New Roman" w:hAnsi="Times New Roman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 xml:space="preserve"> xiedongfu@sbc.org.cn      </w:t>
      </w:r>
      <w:r>
        <w:rPr>
          <w:rFonts w:hint="eastAsia" w:ascii="Times New Roman" w:hAnsi="Times New Roman" w:eastAsia="宋体" w:cs="Times New Roman"/>
          <w:color w:val="000000"/>
          <w:spacing w:val="0"/>
          <w:w w:val="100"/>
          <w:position w:val="0"/>
          <w:sz w:val="24"/>
          <w:szCs w:val="24"/>
          <w:highlight w:val="none"/>
          <w:lang w:val="en-US" w:eastAsia="zh-CN" w:bidi="en-US"/>
        </w:rPr>
        <w:t xml:space="preserve">                                                      </w:t>
      </w:r>
      <w:r>
        <w:rPr>
          <w:rFonts w:hint="eastAsia" w:ascii="Times New Roman" w:hAnsi="Times New Roman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</w:t>
      </w:r>
    </w:p>
    <w:p w14:paraId="7D903490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6398" w:leftChars="266" w:right="0" w:hanging="5760" w:hangingChars="1800"/>
        <w:jc w:val="left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 xml:space="preserve">                                                          上海市血液中心</w:t>
      </w:r>
    </w:p>
    <w:p w14:paraId="69AD8B49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center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 xml:space="preserve">  </w:t>
      </w:r>
    </w:p>
    <w:p w14:paraId="2EF37D1B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center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 xml:space="preserve">                                           2024 年 1</w:t>
      </w:r>
      <w:r>
        <w:rPr>
          <w:rFonts w:hint="eastAsia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1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月1日</w:t>
      </w:r>
    </w:p>
    <w:p w14:paraId="64044392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left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附件：</w:t>
      </w:r>
      <w:bookmarkStart w:id="0" w:name="bookmark0"/>
    </w:p>
    <w:p w14:paraId="2486F169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1</w:t>
      </w:r>
      <w:bookmarkEnd w:id="0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、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ab/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《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smallCaps w:val="0"/>
          <w:sz w:val="28"/>
          <w:szCs w:val="28"/>
          <w:lang w:val="en-US" w:eastAsia="zh-CN"/>
        </w:rPr>
        <w:t>血液安全监测指南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》征求意见稿；</w:t>
      </w:r>
    </w:p>
    <w:p w14:paraId="4D7FF196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sz w:val="28"/>
          <w:szCs w:val="28"/>
        </w:rPr>
      </w:pPr>
      <w:bookmarkStart w:id="1" w:name="bookmark1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2</w:t>
      </w:r>
      <w:bookmarkEnd w:id="1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《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smallCaps w:val="0"/>
          <w:sz w:val="28"/>
          <w:szCs w:val="28"/>
          <w:lang w:val="en-US" w:eastAsia="zh-CN"/>
        </w:rPr>
        <w:t>血液安全监测指南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》编写说明；</w:t>
      </w:r>
    </w:p>
    <w:p w14:paraId="77FA47FC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  <w:bookmarkStart w:id="2" w:name="bookmark2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3</w:t>
      </w:r>
      <w:bookmarkEnd w:id="2"/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《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smallCaps w:val="0"/>
          <w:sz w:val="28"/>
          <w:szCs w:val="28"/>
          <w:lang w:val="en-US" w:eastAsia="zh-CN"/>
        </w:rPr>
        <w:t>血液安全监测指南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  <w:t>》征求意见汇总处理表</w:t>
      </w:r>
    </w:p>
    <w:p w14:paraId="42FC0310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3" w:name="bookmark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4</w:t>
      </w:r>
      <w:bookmarkEnd w:id="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《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smallCaps w:val="0"/>
          <w:sz w:val="28"/>
          <w:szCs w:val="28"/>
          <w:lang w:val="en-US" w:eastAsia="zh-CN"/>
        </w:rPr>
        <w:t>血液安全监测指南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》必要专利信息披露表。</w:t>
      </w:r>
    </w:p>
    <w:p w14:paraId="3F08B344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</w:p>
    <w:sectPr>
      <w:footnotePr>
        <w:numFmt w:val="decimal"/>
      </w:footnotePr>
      <w:pgSz w:w="11900" w:h="16840"/>
      <w:pgMar w:top="1054" w:right="1374" w:bottom="1054" w:left="1425" w:header="626" w:footer="626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NzIwNjEwOGNkMTUxOGVlYmJhYmIwYmRlNjAxZWZmZDYifQ=="/>
  </w:docVars>
  <w:rsids>
    <w:rsidRoot w:val="00000000"/>
    <w:rsid w:val="062B6AFD"/>
    <w:rsid w:val="0B221621"/>
    <w:rsid w:val="25086304"/>
    <w:rsid w:val="33301D0B"/>
    <w:rsid w:val="750506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Body text|3_"/>
    <w:basedOn w:val="3"/>
    <w:link w:val="6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6">
    <w:name w:val="Body text|3"/>
    <w:basedOn w:val="1"/>
    <w:link w:val="5"/>
    <w:qFormat/>
    <w:uiPriority w:val="0"/>
    <w:pPr>
      <w:widowControl w:val="0"/>
      <w:shd w:val="clear" w:color="auto" w:fill="auto"/>
      <w:spacing w:after="440" w:line="497" w:lineRule="exact"/>
      <w:ind w:left="3280" w:hanging="328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7">
    <w:name w:val="Body text|1_"/>
    <w:basedOn w:val="3"/>
    <w:link w:val="8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link w:val="7"/>
    <w:qFormat/>
    <w:uiPriority w:val="0"/>
    <w:pPr>
      <w:widowControl w:val="0"/>
      <w:shd w:val="clear" w:color="auto" w:fill="auto"/>
      <w:spacing w:line="480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9">
    <w:name w:val="Body text|2_"/>
    <w:basedOn w:val="3"/>
    <w:link w:val="10"/>
    <w:qFormat/>
    <w:uiPriority w:val="0"/>
    <w:rPr>
      <w:u w:val="none"/>
      <w:shd w:val="clear" w:color="auto" w:fill="auto"/>
      <w:lang w:val="zh-TW" w:eastAsia="zh-TW" w:bidi="zh-TW"/>
    </w:rPr>
  </w:style>
  <w:style w:type="paragraph" w:customStyle="1" w:styleId="10">
    <w:name w:val="Body text|2"/>
    <w:basedOn w:val="1"/>
    <w:link w:val="9"/>
    <w:qFormat/>
    <w:uiPriority w:val="0"/>
    <w:pPr>
      <w:widowControl w:val="0"/>
      <w:shd w:val="clear" w:color="auto" w:fill="auto"/>
      <w:spacing w:after="980" w:line="555" w:lineRule="exact"/>
      <w:ind w:firstLine="480"/>
    </w:pPr>
    <w:rPr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470</Words>
  <Characters>557</Characters>
  <Paragraphs>19</Paragraphs>
  <TotalTime>0</TotalTime>
  <ScaleCrop>false</ScaleCrop>
  <LinksUpToDate>false</LinksUpToDate>
  <CharactersWithSpaces>745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2020-04-30T00:43:00Z</dcterms:created>
  <dc:creator>user</dc:creator>
  <cp:lastModifiedBy>邱颖婕</cp:lastModifiedBy>
  <cp:lastPrinted>2024-10-17T05:09:00Z</cp:lastPrinted>
  <dcterms:modified xsi:type="dcterms:W3CDTF">2024-11-01T02:05:22Z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10AD1D3B36D44E8B8C8057CD571086C0_13</vt:lpwstr>
  </property>
</Properties>
</file>